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335F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0D108095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65F91"/>
          <w:sz w:val="18"/>
          <w:szCs w:val="18"/>
          <w:lang w:eastAsia="pt-BR"/>
        </w:rPr>
      </w:pPr>
      <w:r w:rsidRPr="0053203F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MEMORIAL DE CÁLCULO </w:t>
      </w:r>
    </w:p>
    <w:p w14:paraId="4D218907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pt-BR"/>
        </w:rPr>
      </w:pPr>
      <w:r w:rsidRPr="0053203F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Memorial de cálculo dos esforços mecânicos </w:t>
      </w:r>
    </w:p>
    <w:p w14:paraId="1A92B487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09245080" w14:textId="77777777" w:rsidR="0053203F" w:rsidRPr="0053203F" w:rsidRDefault="0053203F" w:rsidP="0053203F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Comportamento mecânico dos cabos suspensos - vão isolados com suportes a mesma altura. </w:t>
      </w:r>
    </w:p>
    <w:p w14:paraId="5130ED7B" w14:textId="77777777" w:rsidR="0053203F" w:rsidRPr="0053203F" w:rsidRDefault="0053203F" w:rsidP="0053203F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Os cálculos mecânicos dos condutores das linhas aéreas foram realizados levando em consideração a resultante das cargas que atuam sobre os condutores (Figura 1). Então, levou-se em consideração o peso próprio do condutor e a pressão do vento.  </w:t>
      </w:r>
    </w:p>
    <w:p w14:paraId="5D135D4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4AED4AB9" w14:textId="77777777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color w:val="1F497D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Figura </w:t>
      </w:r>
      <w:r w:rsidRPr="0053203F">
        <w:rPr>
          <w:rFonts w:ascii="Times New Roman" w:eastAsia="Times New Roman" w:hAnsi="Times New Roman" w:cs="Times New Roman"/>
          <w:color w:val="000000"/>
          <w:shd w:val="clear" w:color="auto" w:fill="E1E3E6"/>
          <w:lang w:eastAsia="pt-BR"/>
        </w:rPr>
        <w:t>1</w:t>
      </w: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 – Diagrama de esforços resultantes</w:t>
      </w:r>
      <w:r w:rsidRPr="0053203F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</w:p>
    <w:p w14:paraId="0C587952" w14:textId="3785C89B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noProof/>
        </w:rPr>
        <w:drawing>
          <wp:inline distT="0" distB="0" distL="0" distR="0" wp14:anchorId="0B1F6E41" wp14:editId="5E27DC94">
            <wp:extent cx="1647825" cy="2011726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92" cy="20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3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3932F7A9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Onde: </w:t>
      </w:r>
    </w:p>
    <w:p w14:paraId="7353E31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P: peso próprio do cabo (kg/m) </w:t>
      </w:r>
    </w:p>
    <w:p w14:paraId="743AC064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H = componente horizontal, devido ao vento (kg/m) </w:t>
      </w:r>
    </w:p>
    <w:p w14:paraId="0CF3A59B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R = Carga resultante (kg/m) </w:t>
      </w:r>
    </w:p>
    <w:p w14:paraId="7A24E6B9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4B448FB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 cálculo da carga devido </w:t>
      </w:r>
      <w:proofErr w:type="spellStart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pressão do vento (H) é apresentado na Equação 1 e a pressão do vento pode ser determinada pela Equação 2.  </w:t>
      </w:r>
    </w:p>
    <w:p w14:paraId="4360B61A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7036D317" w14:textId="77777777" w:rsidR="0053203F" w:rsidRPr="0053203F" w:rsidRDefault="0053203F" w:rsidP="0053203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pt-BR"/>
        </w:rPr>
      </w:pPr>
      <w:r w:rsidRPr="0053203F">
        <w:rPr>
          <w:rFonts w:ascii="MathJax_Math-italic" w:eastAsia="Times New Roman" w:hAnsi="MathJax_Math-italic" w:cs="Segoe UI"/>
          <w:color w:val="000000"/>
          <w:sz w:val="23"/>
          <w:szCs w:val="23"/>
          <w:bdr w:val="none" w:sz="0" w:space="0" w:color="auto" w:frame="1"/>
          <w:lang w:eastAsia="pt-BR"/>
        </w:rPr>
        <w:t>H</w:t>
      </w:r>
      <w:r w:rsidRPr="0053203F">
        <w:rPr>
          <w:rFonts w:ascii="MathJax_Main" w:eastAsia="Times New Roman" w:hAnsi="MathJax_Main" w:cs="Segoe UI"/>
          <w:color w:val="000000"/>
          <w:sz w:val="23"/>
          <w:szCs w:val="23"/>
          <w:bdr w:val="none" w:sz="0" w:space="0" w:color="auto" w:frame="1"/>
          <w:lang w:eastAsia="pt-BR"/>
        </w:rPr>
        <w:t>= </w:t>
      </w:r>
      <w:proofErr w:type="spellStart"/>
      <w:r w:rsidRPr="0053203F">
        <w:rPr>
          <w:rFonts w:ascii="MathJax_Math-italic" w:eastAsia="Times New Roman" w:hAnsi="MathJax_Math-italic" w:cs="Segoe UI"/>
          <w:color w:val="000000"/>
          <w:sz w:val="23"/>
          <w:szCs w:val="23"/>
          <w:bdr w:val="none" w:sz="0" w:space="0" w:color="auto" w:frame="1"/>
          <w:lang w:eastAsia="pt-BR"/>
        </w:rPr>
        <w:t>ρ</w:t>
      </w:r>
      <w:r w:rsidRPr="0053203F">
        <w:rPr>
          <w:rFonts w:ascii="MathJax_Main" w:eastAsia="Times New Roman" w:hAnsi="MathJax_Main" w:cs="Segoe UI"/>
          <w:color w:val="000000"/>
          <w:sz w:val="23"/>
          <w:szCs w:val="23"/>
          <w:bdr w:val="none" w:sz="0" w:space="0" w:color="auto" w:frame="1"/>
          <w:lang w:eastAsia="pt-BR"/>
        </w:rPr>
        <w:t>.</w:t>
      </w:r>
      <w:r w:rsidRPr="0053203F">
        <w:rPr>
          <w:rFonts w:ascii="MathJax_Math-italic" w:eastAsia="Times New Roman" w:hAnsi="MathJax_Math-italic" w:cs="Segoe UI"/>
          <w:color w:val="000000"/>
          <w:sz w:val="23"/>
          <w:szCs w:val="23"/>
          <w:bdr w:val="none" w:sz="0" w:space="0" w:color="auto" w:frame="1"/>
          <w:lang w:eastAsia="pt-BR"/>
        </w:rPr>
        <w:t>D</w:t>
      </w:r>
      <w:proofErr w:type="spellEnd"/>
      <w:r w:rsidRPr="0053203F">
        <w:rPr>
          <w:rFonts w:ascii="MathJax_Main" w:eastAsia="Times New Roman" w:hAnsi="MathJax_Main" w:cs="Segoe UI"/>
          <w:color w:val="000000"/>
          <w:sz w:val="23"/>
          <w:szCs w:val="23"/>
          <w:bdr w:val="none" w:sz="0" w:space="0" w:color="auto" w:frame="1"/>
          <w:lang w:eastAsia="pt-BR"/>
        </w:rPr>
        <w:t> [</w:t>
      </w:r>
      <w:r w:rsidRPr="0053203F">
        <w:rPr>
          <w:rFonts w:ascii="MathJax_Math-italic" w:eastAsia="Times New Roman" w:hAnsi="MathJax_Math-italic" w:cs="Segoe UI"/>
          <w:color w:val="000000"/>
          <w:sz w:val="23"/>
          <w:szCs w:val="23"/>
          <w:bdr w:val="none" w:sz="0" w:space="0" w:color="auto" w:frame="1"/>
          <w:lang w:eastAsia="pt-BR"/>
        </w:rPr>
        <w:t>kg</w:t>
      </w:r>
      <w:r w:rsidRPr="0053203F">
        <w:rPr>
          <w:rFonts w:ascii="MathJax_Main" w:eastAsia="Times New Roman" w:hAnsi="MathJax_Main" w:cs="Segoe UI"/>
          <w:color w:val="000000"/>
          <w:sz w:val="23"/>
          <w:szCs w:val="23"/>
          <w:bdr w:val="none" w:sz="0" w:space="0" w:color="auto" w:frame="1"/>
          <w:lang w:eastAsia="pt-BR"/>
        </w:rPr>
        <w:t>/</w:t>
      </w:r>
      <w:r w:rsidRPr="0053203F">
        <w:rPr>
          <w:rFonts w:ascii="MathJax_Math-italic" w:eastAsia="Times New Roman" w:hAnsi="MathJax_Math-italic" w:cs="Segoe UI"/>
          <w:color w:val="000000"/>
          <w:sz w:val="23"/>
          <w:szCs w:val="23"/>
          <w:bdr w:val="none" w:sz="0" w:space="0" w:color="auto" w:frame="1"/>
          <w:lang w:eastAsia="pt-BR"/>
        </w:rPr>
        <w:t>m</w:t>
      </w:r>
      <w:r w:rsidRPr="0053203F">
        <w:rPr>
          <w:rFonts w:ascii="MathJax_Main" w:eastAsia="Times New Roman" w:hAnsi="MathJax_Main" w:cs="Segoe UI"/>
          <w:color w:val="000000"/>
          <w:sz w:val="23"/>
          <w:szCs w:val="23"/>
          <w:bdr w:val="none" w:sz="0" w:space="0" w:color="auto" w:frame="1"/>
          <w:lang w:eastAsia="pt-BR"/>
        </w:rPr>
        <w:t>]</w:t>
      </w:r>
      <w:r w:rsidRPr="0053203F">
        <w:rPr>
          <w:rFonts w:ascii="Segoe UI" w:eastAsia="Times New Roman" w:hAnsi="Segoe UI" w:cs="Segoe UI"/>
          <w:color w:val="000000"/>
          <w:bdr w:val="none" w:sz="0" w:space="0" w:color="auto" w:frame="1"/>
          <w:lang w:eastAsia="pt-BR"/>
        </w:rPr>
        <w:t>H= </w:t>
      </w:r>
      <w:proofErr w:type="gramStart"/>
      <w:r w:rsidRPr="0053203F">
        <w:rPr>
          <w:rFonts w:ascii="Cambria Math" w:eastAsia="Times New Roman" w:hAnsi="Cambria Math" w:cs="Cambria Math"/>
          <w:color w:val="000000"/>
          <w:bdr w:val="none" w:sz="0" w:space="0" w:color="auto" w:frame="1"/>
          <w:lang w:eastAsia="pt-BR"/>
        </w:rPr>
        <w:t>𝜌</w:t>
      </w:r>
      <w:r w:rsidRPr="0053203F">
        <w:rPr>
          <w:rFonts w:ascii="Segoe UI" w:eastAsia="Times New Roman" w:hAnsi="Segoe UI" w:cs="Segoe UI"/>
          <w:color w:val="000000"/>
          <w:bdr w:val="none" w:sz="0" w:space="0" w:color="auto" w:frame="1"/>
          <w:lang w:eastAsia="pt-BR"/>
        </w:rPr>
        <w:t>.D</w:t>
      </w:r>
      <w:proofErr w:type="gramEnd"/>
      <w:r w:rsidRPr="0053203F">
        <w:rPr>
          <w:rFonts w:ascii="Segoe UI" w:eastAsia="Times New Roman" w:hAnsi="Segoe UI" w:cs="Segoe UI"/>
          <w:color w:val="000000"/>
          <w:bdr w:val="none" w:sz="0" w:space="0" w:color="auto" w:frame="1"/>
          <w:lang w:eastAsia="pt-BR"/>
        </w:rPr>
        <w:t> [kg/m]</w:t>
      </w:r>
    </w:p>
    <w:p w14:paraId="024D1CC9" w14:textId="77777777" w:rsidR="0053203F" w:rsidRPr="0053203F" w:rsidRDefault="0053203F" w:rsidP="005320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color w:val="000000"/>
          <w:lang w:eastAsia="pt-BR"/>
        </w:rPr>
        <w:t>                                                     (1) </w:t>
      </w:r>
    </w:p>
    <w:p w14:paraId="6355EF35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Onde: </w:t>
      </w:r>
    </w:p>
    <w:p w14:paraId="72C6BA31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sym w:font="Symbol" w:char="F072"/>
      </w: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: pressão do vento por unidade de área (kg/m²) </w:t>
      </w:r>
    </w:p>
    <w:p w14:paraId="4CE1D6E5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D = diâmetro do cabo (m) </w:t>
      </w:r>
    </w:p>
    <w:p w14:paraId="0EFDFB04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40938A8A" w14:textId="77777777" w:rsidR="0053203F" w:rsidRPr="0053203F" w:rsidRDefault="0053203F" w:rsidP="0053203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ρ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= 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v</w:t>
      </w:r>
      <w:r w:rsidRPr="0053203F">
        <w:rPr>
          <w:rFonts w:ascii="Arial Unicode MS" w:eastAsia="Times New Roman" w:hAnsi="Arial Unicode MS" w:cs="Segoe UI"/>
          <w:color w:val="000000"/>
          <w:sz w:val="24"/>
          <w:szCs w:val="24"/>
          <w:bdr w:val="none" w:sz="0" w:space="0" w:color="auto" w:frame="1"/>
          <w:lang w:eastAsia="pt-BR"/>
        </w:rPr>
        <w:t>²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8 </w:t>
      </w:r>
      <w:r w:rsidRPr="0053203F">
        <w:rPr>
          <w:rFonts w:ascii="MathJax_Size3" w:eastAsia="Times New Roman" w:hAnsi="MathJax_Size3" w:cs="Segoe UI"/>
          <w:color w:val="000000"/>
          <w:sz w:val="25"/>
          <w:szCs w:val="25"/>
          <w:bdr w:val="none" w:sz="0" w:space="0" w:color="auto" w:frame="1"/>
          <w:lang w:eastAsia="pt-BR"/>
        </w:rPr>
        <w:t>[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kg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/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m</w:t>
      </w:r>
      <w:proofErr w:type="gramStart"/>
      <w:r w:rsidRPr="0053203F">
        <w:rPr>
          <w:rFonts w:ascii="Arial Unicode MS" w:eastAsia="Times New Roman" w:hAnsi="Arial Unicode MS" w:cs="Segoe UI"/>
          <w:color w:val="000000"/>
          <w:sz w:val="24"/>
          <w:szCs w:val="24"/>
          <w:bdr w:val="none" w:sz="0" w:space="0" w:color="auto" w:frame="1"/>
          <w:lang w:eastAsia="pt-BR"/>
        </w:rPr>
        <w:t>²</w:t>
      </w:r>
      <w:r w:rsidRPr="0053203F">
        <w:rPr>
          <w:rFonts w:ascii="MathJax_Size3" w:eastAsia="Times New Roman" w:hAnsi="MathJax_Size3" w:cs="Segoe UI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53203F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pt-BR"/>
        </w:rPr>
        <w:t>𝜌</w:t>
      </w:r>
      <w:proofErr w:type="gramEnd"/>
      <w:r w:rsidRPr="0053203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eastAsia="pt-BR"/>
        </w:rPr>
        <w:t>= v²8 [kg/m²]</w:t>
      </w:r>
    </w:p>
    <w:p w14:paraId="7736B1E9" w14:textId="77777777" w:rsidR="0053203F" w:rsidRPr="0053203F" w:rsidRDefault="0053203F" w:rsidP="005320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color w:val="000000"/>
          <w:lang w:eastAsia="pt-BR"/>
        </w:rPr>
        <w:t>                                                      (2) </w:t>
      </w:r>
    </w:p>
    <w:p w14:paraId="0854396D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Onde</w:t>
      </w:r>
      <w:r w:rsidRPr="0053203F">
        <w:rPr>
          <w:rFonts w:ascii="Calibri" w:eastAsia="Times New Roman" w:hAnsi="Calibri" w:cs="Calibri"/>
          <w:lang w:eastAsia="pt-BR"/>
        </w:rPr>
        <w:t>: </w:t>
      </w:r>
    </w:p>
    <w:p w14:paraId="222BAECA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Monotype Corsiva" w:eastAsia="Times New Roman" w:hAnsi="Monotype Corsiva" w:cs="Segoe UI"/>
          <w:lang w:eastAsia="pt-BR"/>
        </w:rPr>
        <w:t>v</w:t>
      </w:r>
      <w:r w:rsidRPr="0053203F">
        <w:rPr>
          <w:rFonts w:ascii="Calibri" w:eastAsia="Times New Roman" w:hAnsi="Calibri" w:cs="Calibri"/>
          <w:lang w:eastAsia="pt-BR"/>
        </w:rPr>
        <w:t>: </w:t>
      </w: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velocidade do vento</w:t>
      </w:r>
      <w:r w:rsidRPr="0053203F">
        <w:rPr>
          <w:rFonts w:ascii="Calibri" w:eastAsia="Times New Roman" w:hAnsi="Calibri" w:cs="Calibri"/>
          <w:lang w:eastAsia="pt-BR"/>
        </w:rPr>
        <w:t> (m/s) </w:t>
      </w:r>
    </w:p>
    <w:p w14:paraId="00DD4AF6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44916F19" w14:textId="77777777" w:rsidR="0053203F" w:rsidRPr="0053203F" w:rsidRDefault="0053203F" w:rsidP="0053203F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A Figura 2 representa um condutor suspenso em dois suportes rígidos, A e B. A distância entre esses dois suportes é chamada de vão. Adotando os pontos a uma mesma altura, a curva descrita pelo condutor será simétrica, e seu ponto mais baixo, o vértice O, encontra-se sobre um eixo que passa na metade da distância entre A e B. A distância OF = f recebe o nome de flecha </w:t>
      </w:r>
      <w:r w:rsidRPr="00532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(</w:t>
      </w:r>
      <w:proofErr w:type="spellStart"/>
      <w:r w:rsidRPr="00532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Labegalini</w:t>
      </w:r>
      <w:proofErr w:type="spellEnd"/>
      <w:r w:rsidRPr="00532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1992</w:t>
      </w:r>
      <w:r w:rsidRPr="00532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)</w:t>
      </w: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1A5FE09C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6B388D65" w14:textId="77777777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color w:val="1F497D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Figura </w:t>
      </w:r>
      <w:r w:rsidRPr="0053203F">
        <w:rPr>
          <w:rFonts w:ascii="Times New Roman" w:eastAsia="Times New Roman" w:hAnsi="Times New Roman" w:cs="Times New Roman"/>
          <w:color w:val="000000"/>
          <w:shd w:val="clear" w:color="auto" w:fill="E1E3E6"/>
          <w:lang w:eastAsia="pt-BR"/>
        </w:rPr>
        <w:t>2</w:t>
      </w: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 – Condutor suspenso em dois suportes de mesma altura (</w:t>
      </w:r>
      <w:proofErr w:type="spellStart"/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Labegalini</w:t>
      </w:r>
      <w:proofErr w:type="spellEnd"/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, 1992)</w:t>
      </w:r>
      <w:r w:rsidRPr="0053203F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</w:p>
    <w:p w14:paraId="73955BE4" w14:textId="3B23ECAB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noProof/>
        </w:rPr>
        <w:lastRenderedPageBreak/>
        <w:drawing>
          <wp:inline distT="0" distB="0" distL="0" distR="0" wp14:anchorId="4FD566DD" wp14:editId="30F1F59D">
            <wp:extent cx="3600450" cy="165881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79" cy="166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3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43F331F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A força T equilibra as demais, ela é representada pela reação da estrutura ao sistema de forças atuantes (Figura 3). </w:t>
      </w:r>
    </w:p>
    <w:p w14:paraId="63CFA49E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lang w:eastAsia="pt-BR"/>
        </w:rPr>
        <w:t> </w:t>
      </w:r>
    </w:p>
    <w:p w14:paraId="2FEB38D6" w14:textId="77777777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color w:val="1F497D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Figura </w:t>
      </w:r>
      <w:r w:rsidRPr="0053203F">
        <w:rPr>
          <w:rFonts w:ascii="Times New Roman" w:eastAsia="Times New Roman" w:hAnsi="Times New Roman" w:cs="Times New Roman"/>
          <w:color w:val="000000"/>
          <w:shd w:val="clear" w:color="auto" w:fill="E1E3E6"/>
          <w:lang w:eastAsia="pt-BR"/>
        </w:rPr>
        <w:t>3</w:t>
      </w: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 – Forças atuantes (</w:t>
      </w:r>
      <w:proofErr w:type="spellStart"/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Labegalini</w:t>
      </w:r>
      <w:proofErr w:type="spellEnd"/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, 1992)</w:t>
      </w:r>
      <w:r w:rsidRPr="0053203F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</w:p>
    <w:p w14:paraId="6DF031BF" w14:textId="4AAEF7D2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noProof/>
        </w:rPr>
        <w:drawing>
          <wp:inline distT="0" distB="0" distL="0" distR="0" wp14:anchorId="48D80F6A" wp14:editId="1B98A998">
            <wp:extent cx="2324100" cy="19526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3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32B15B95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59132BE2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para um determinado condutor tracionado entre 2 suportes, o cálculo do esforço total de tração (T</w:t>
      </w:r>
      <w:r w:rsidRPr="0053203F">
        <w:rPr>
          <w:rFonts w:ascii="Times New Roman" w:eastAsia="Times New Roman" w:hAnsi="Times New Roman" w:cs="Times New Roman"/>
          <w:sz w:val="19"/>
          <w:szCs w:val="19"/>
          <w:vertAlign w:val="subscript"/>
          <w:lang w:eastAsia="pt-BR"/>
        </w:rPr>
        <w:t>0</w:t>
      </w: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) é representado na Equação 3. </w:t>
      </w:r>
    </w:p>
    <w:p w14:paraId="4F87654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18443486" w14:textId="77777777" w:rsidR="0053203F" w:rsidRPr="0053203F" w:rsidRDefault="0053203F" w:rsidP="0053203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Segoe UI" w:eastAsia="Times New Roman" w:hAnsi="Segoe UI" w:cs="Segoe UI"/>
          <w:i/>
          <w:iCs/>
          <w:color w:val="CC0000"/>
          <w:sz w:val="24"/>
          <w:szCs w:val="24"/>
          <w:lang w:eastAsia="pt-BR"/>
        </w:rPr>
        <w:t>[</w:t>
      </w:r>
      <w:proofErr w:type="spellStart"/>
      <w:r w:rsidRPr="0053203F">
        <w:rPr>
          <w:rFonts w:ascii="Segoe UI" w:eastAsia="Times New Roman" w:hAnsi="Segoe UI" w:cs="Segoe UI"/>
          <w:i/>
          <w:iCs/>
          <w:color w:val="CC0000"/>
          <w:sz w:val="24"/>
          <w:szCs w:val="24"/>
          <w:lang w:eastAsia="pt-BR"/>
        </w:rPr>
        <w:t>Math</w:t>
      </w:r>
      <w:proofErr w:type="spellEnd"/>
      <w:r w:rsidRPr="0053203F">
        <w:rPr>
          <w:rFonts w:ascii="Segoe UI" w:eastAsia="Times New Roman" w:hAnsi="Segoe UI" w:cs="Segoe UI"/>
          <w:i/>
          <w:iCs/>
          <w:color w:val="CC0000"/>
          <w:sz w:val="24"/>
          <w:szCs w:val="24"/>
          <w:lang w:eastAsia="pt-BR"/>
        </w:rPr>
        <w:t xml:space="preserve"> </w:t>
      </w:r>
      <w:proofErr w:type="spellStart"/>
      <w:r w:rsidRPr="0053203F">
        <w:rPr>
          <w:rFonts w:ascii="Segoe UI" w:eastAsia="Times New Roman" w:hAnsi="Segoe UI" w:cs="Segoe UI"/>
          <w:i/>
          <w:iCs/>
          <w:color w:val="CC0000"/>
          <w:sz w:val="24"/>
          <w:szCs w:val="24"/>
          <w:lang w:eastAsia="pt-BR"/>
        </w:rPr>
        <w:t>Processing</w:t>
      </w:r>
      <w:proofErr w:type="spellEnd"/>
      <w:r w:rsidRPr="0053203F">
        <w:rPr>
          <w:rFonts w:ascii="Segoe UI" w:eastAsia="Times New Roman" w:hAnsi="Segoe UI" w:cs="Segoe UI"/>
          <w:i/>
          <w:iCs/>
          <w:color w:val="CC0000"/>
          <w:sz w:val="24"/>
          <w:szCs w:val="24"/>
          <w:lang w:eastAsia="pt-BR"/>
        </w:rPr>
        <w:t xml:space="preserve"> </w:t>
      </w:r>
      <w:proofErr w:type="gramStart"/>
      <w:r w:rsidRPr="0053203F">
        <w:rPr>
          <w:rFonts w:ascii="Segoe UI" w:eastAsia="Times New Roman" w:hAnsi="Segoe UI" w:cs="Segoe UI"/>
          <w:i/>
          <w:iCs/>
          <w:color w:val="CC0000"/>
          <w:sz w:val="24"/>
          <w:szCs w:val="24"/>
          <w:lang w:eastAsia="pt-BR"/>
        </w:rPr>
        <w:t>Error]</w:t>
      </w:r>
      <w:r w:rsidRPr="0053203F">
        <w:rPr>
          <w:rFonts w:ascii="Calibri" w:eastAsia="Times New Roman" w:hAnsi="Calibri" w:cs="Calibri"/>
          <w:lang w:eastAsia="pt-BR"/>
        </w:rPr>
        <w:t>   </w:t>
      </w:r>
      <w:proofErr w:type="gramEnd"/>
      <w:r w:rsidRPr="0053203F">
        <w:rPr>
          <w:rFonts w:ascii="Calibri" w:eastAsia="Times New Roman" w:hAnsi="Calibri" w:cs="Calibri"/>
          <w:lang w:eastAsia="pt-BR"/>
        </w:rPr>
        <w:t>                                                          (3) </w:t>
      </w:r>
    </w:p>
    <w:p w14:paraId="0B9FBE37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0A510D0A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Onde: </w:t>
      </w:r>
    </w:p>
    <w:p w14:paraId="626DEFEE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R: carga resultante devido ao peso próprio do condutor e vento (kg/m) </w:t>
      </w:r>
    </w:p>
    <w:p w14:paraId="2E9A594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A: comprimento do vão entre suportes (m) </w:t>
      </w:r>
    </w:p>
    <w:p w14:paraId="725EB347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f: flecha no meio do vão (m) </w:t>
      </w:r>
    </w:p>
    <w:p w14:paraId="3610B27D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99C3D74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color w:val="243F60"/>
          <w:sz w:val="18"/>
          <w:szCs w:val="18"/>
          <w:lang w:eastAsia="pt-BR"/>
        </w:rPr>
      </w:pPr>
      <w:r w:rsidRPr="0053203F">
        <w:rPr>
          <w:rFonts w:ascii="Cambria" w:eastAsia="Times New Roman" w:hAnsi="Cambria" w:cs="Segoe UI"/>
          <w:b/>
          <w:bCs/>
          <w:color w:val="000000"/>
          <w:sz w:val="24"/>
          <w:szCs w:val="24"/>
          <w:lang w:eastAsia="pt-BR"/>
        </w:rPr>
        <w:t>Vãos contínuos</w:t>
      </w:r>
      <w:r w:rsidRPr="0053203F">
        <w:rPr>
          <w:rFonts w:ascii="Cambria" w:eastAsia="Times New Roman" w:hAnsi="Cambria" w:cs="Segoe UI"/>
          <w:color w:val="000000"/>
          <w:sz w:val="24"/>
          <w:szCs w:val="24"/>
          <w:lang w:eastAsia="pt-BR"/>
        </w:rPr>
        <w:t> </w:t>
      </w:r>
    </w:p>
    <w:p w14:paraId="39EE4F07" w14:textId="77777777" w:rsidR="0053203F" w:rsidRPr="0053203F" w:rsidRDefault="0053203F" w:rsidP="0053203F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Nos casos em que o vão A (Figura 2) é subdividido por estruturas desigualmente espaçadas, as forças horizontais T</w:t>
      </w:r>
      <w:r w:rsidRPr="0053203F">
        <w:rPr>
          <w:rFonts w:ascii="Times New Roman" w:eastAsia="Times New Roman" w:hAnsi="Times New Roman" w:cs="Times New Roman"/>
          <w:sz w:val="19"/>
          <w:szCs w:val="19"/>
          <w:vertAlign w:val="subscript"/>
          <w:lang w:eastAsia="pt-BR"/>
        </w:rPr>
        <w:t>0</w:t>
      </w: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 constantes e iguais em todas as estruturas e são absorvidas pelas estruturas terminais. Então, nas estruturas intermediárias, elas anulam-se. As trações Ti e </w:t>
      </w:r>
      <w:proofErr w:type="spellStart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Tj</w:t>
      </w:r>
      <w:proofErr w:type="spellEnd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serão diferentes, sendo maiores nos cabos com os maiores vãos (</w:t>
      </w:r>
      <w:proofErr w:type="spellStart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Figua</w:t>
      </w:r>
      <w:proofErr w:type="spellEnd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4). </w:t>
      </w:r>
    </w:p>
    <w:p w14:paraId="065A88C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5A3CF2FC" w14:textId="77777777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color w:val="1F497D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Figura </w:t>
      </w:r>
      <w:r w:rsidRPr="0053203F">
        <w:rPr>
          <w:rFonts w:ascii="Times New Roman" w:eastAsia="Times New Roman" w:hAnsi="Times New Roman" w:cs="Times New Roman"/>
          <w:color w:val="000000"/>
          <w:shd w:val="clear" w:color="auto" w:fill="E1E3E6"/>
          <w:lang w:eastAsia="pt-BR"/>
        </w:rPr>
        <w:t>4</w:t>
      </w:r>
      <w:r w:rsidRPr="0053203F">
        <w:rPr>
          <w:rFonts w:ascii="Times New Roman" w:eastAsia="Times New Roman" w:hAnsi="Times New Roman" w:cs="Times New Roman"/>
          <w:color w:val="000000"/>
          <w:lang w:eastAsia="pt-BR"/>
        </w:rPr>
        <w:t> – Efeito da subdivisão de um vão por n vãos desiguais </w:t>
      </w:r>
      <w:r w:rsidRPr="0053203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</w:t>
      </w:r>
      <w:proofErr w:type="spellStart"/>
      <w:r w:rsidRPr="0053203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Labegalini</w:t>
      </w:r>
      <w:proofErr w:type="spellEnd"/>
      <w:r w:rsidRPr="0053203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 1992)</w:t>
      </w:r>
      <w:r w:rsidRPr="0053203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 </w:t>
      </w:r>
    </w:p>
    <w:p w14:paraId="6F428117" w14:textId="77A0C513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noProof/>
        </w:rPr>
        <w:lastRenderedPageBreak/>
        <w:drawing>
          <wp:inline distT="0" distB="0" distL="0" distR="0" wp14:anchorId="23D43B43" wp14:editId="5569DDBD">
            <wp:extent cx="3943350" cy="1844156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18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3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655F3D8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11C731F1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 esforço horizontal na estrutura no ponto C (Figura 4) é representado pela Equação 4 abaixo. </w:t>
      </w:r>
    </w:p>
    <w:p w14:paraId="21D3A73F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4FC3D44F" w14:textId="77777777" w:rsidR="0053203F" w:rsidRPr="0053203F" w:rsidRDefault="0053203F" w:rsidP="0053203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T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0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= </w:t>
      </w:r>
      <w:proofErr w:type="gramStart"/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R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.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2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8.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f</w:t>
      </w:r>
      <w:proofErr w:type="gramEnd"/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2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−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R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.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A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23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8.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f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3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 </w:t>
      </w:r>
      <w:r w:rsidRPr="0053203F">
        <w:rPr>
          <w:rFonts w:ascii="MathJax_Size3" w:eastAsia="Times New Roman" w:hAnsi="MathJax_Size3" w:cs="Segoe UI"/>
          <w:color w:val="000000"/>
          <w:sz w:val="25"/>
          <w:szCs w:val="25"/>
          <w:bdr w:val="none" w:sz="0" w:space="0" w:color="auto" w:frame="1"/>
          <w:lang w:eastAsia="pt-BR"/>
        </w:rPr>
        <w:t>[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kg</w:t>
      </w:r>
      <w:r w:rsidRPr="0053203F">
        <w:rPr>
          <w:rFonts w:ascii="MathJax_Size3" w:eastAsia="Times New Roman" w:hAnsi="MathJax_Size3" w:cs="Segoe UI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53203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eastAsia="pt-BR"/>
        </w:rPr>
        <w:t>T0= R.A28.f2−R.A238.f3 [kg]</w:t>
      </w:r>
    </w:p>
    <w:p w14:paraId="26B4ABEC" w14:textId="77777777" w:rsidR="0053203F" w:rsidRPr="0053203F" w:rsidRDefault="0053203F" w:rsidP="005320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color w:val="000000"/>
          <w:lang w:eastAsia="pt-BR"/>
        </w:rPr>
        <w:t>                                                   (4) </w:t>
      </w:r>
    </w:p>
    <w:p w14:paraId="7C3452AC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7E549DCC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Nota-se que para os casos </w:t>
      </w:r>
      <w:proofErr w:type="gramStart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onde</w:t>
      </w:r>
      <w:proofErr w:type="gramEnd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o vão é igual, as componentes horizontais T</w:t>
      </w:r>
      <w:r w:rsidRPr="0053203F">
        <w:rPr>
          <w:rFonts w:ascii="Times New Roman" w:eastAsia="Times New Roman" w:hAnsi="Times New Roman" w:cs="Times New Roman"/>
          <w:sz w:val="19"/>
          <w:szCs w:val="19"/>
          <w:vertAlign w:val="subscript"/>
          <w:lang w:eastAsia="pt-BR"/>
        </w:rPr>
        <w:t>0</w:t>
      </w: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das trações anulam-se. </w:t>
      </w:r>
    </w:p>
    <w:p w14:paraId="0F368B21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Mudança de direção </w:t>
      </w:r>
    </w:p>
    <w:p w14:paraId="3A8439BF" w14:textId="77777777" w:rsidR="0053203F" w:rsidRPr="0053203F" w:rsidRDefault="0053203F" w:rsidP="0053203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Nos casos </w:t>
      </w:r>
      <w:proofErr w:type="gramStart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onde</w:t>
      </w:r>
      <w:proofErr w:type="gramEnd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 obstáculos naturais ou feitos pelo homem, dificuldade de transporte, bem como a facilidade de acesso das equipes de manutenção, podem afastar o traçado de uma linha de sua diretriz ideal. Nessas condições, adotamos a poligonal mais curta possível. Os vértices dessa poligonal constituem pontos obrigatórios da linha e nos quais haverá, obrigatoriamente, uma estrutura. Essa estrutura será solicitada por uma força horizontal cuja direção é ao longo da bissetriz do ângulo definido pelos dois alinhamentos, sendo dirigida para o seu interior (Figura 5). Seu valor é calculável pela Equação 5. </w:t>
      </w:r>
    </w:p>
    <w:p w14:paraId="7DA8162C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34678242" w14:textId="77777777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color w:val="1F497D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Figura </w:t>
      </w:r>
      <w:r w:rsidRPr="005320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1E3E6"/>
          <w:lang w:eastAsia="pt-BR"/>
        </w:rPr>
        <w:t>5</w:t>
      </w:r>
      <w:r w:rsidRPr="00532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– Forças transmitidas pelos condutores às estruturas por mudança de direção (</w:t>
      </w:r>
      <w:proofErr w:type="spellStart"/>
      <w:r w:rsidRPr="00532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Labegalini</w:t>
      </w:r>
      <w:proofErr w:type="spellEnd"/>
      <w:r w:rsidRPr="005320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1992)</w:t>
      </w:r>
      <w:r w:rsidRPr="00532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 </w:t>
      </w:r>
    </w:p>
    <w:p w14:paraId="01FCE397" w14:textId="60280F06" w:rsidR="0053203F" w:rsidRPr="0053203F" w:rsidRDefault="0053203F" w:rsidP="005320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noProof/>
        </w:rPr>
        <w:drawing>
          <wp:inline distT="0" distB="0" distL="0" distR="0" wp14:anchorId="1FF24671" wp14:editId="44E63238">
            <wp:extent cx="3667125" cy="1860298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82" cy="18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3F">
        <w:rPr>
          <w:rFonts w:ascii="Calibri" w:eastAsia="Times New Roman" w:hAnsi="Calibri" w:cs="Calibri"/>
          <w:sz w:val="24"/>
          <w:szCs w:val="24"/>
          <w:lang w:eastAsia="pt-BR"/>
        </w:rPr>
        <w:t> </w:t>
      </w:r>
    </w:p>
    <w:p w14:paraId="5DB3C184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5413BE7E" w14:textId="77777777" w:rsidR="0053203F" w:rsidRPr="0053203F" w:rsidRDefault="0053203F" w:rsidP="0053203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T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0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= 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T</w:t>
      </w:r>
      <w:r w:rsidRPr="0053203F">
        <w:rPr>
          <w:rFonts w:ascii="Arial Unicode MS" w:eastAsia="Times New Roman" w:hAnsi="Arial Unicode MS" w:cs="Segoe UI"/>
          <w:color w:val="000000"/>
          <w:sz w:val="24"/>
          <w:szCs w:val="24"/>
          <w:bdr w:val="none" w:sz="0" w:space="0" w:color="auto" w:frame="1"/>
          <w:lang w:eastAsia="pt-BR"/>
        </w:rPr>
        <w:t>²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1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−−−</w:t>
      </w:r>
      <w:r w:rsidRPr="0053203F">
        <w:rPr>
          <w:rFonts w:ascii="MathJax_Size2" w:eastAsia="Times New Roman" w:hAnsi="MathJax_Size2" w:cs="Segoe UI"/>
          <w:color w:val="000000"/>
          <w:sz w:val="25"/>
          <w:szCs w:val="25"/>
          <w:bdr w:val="none" w:sz="0" w:space="0" w:color="auto" w:frame="1"/>
          <w:lang w:eastAsia="pt-BR"/>
        </w:rPr>
        <w:t>√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+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T</w:t>
      </w:r>
      <w:r w:rsidRPr="0053203F">
        <w:rPr>
          <w:rFonts w:ascii="Arial Unicode MS" w:eastAsia="Times New Roman" w:hAnsi="Arial Unicode MS" w:cs="Segoe UI"/>
          <w:color w:val="000000"/>
          <w:sz w:val="24"/>
          <w:szCs w:val="24"/>
          <w:bdr w:val="none" w:sz="0" w:space="0" w:color="auto" w:frame="1"/>
          <w:lang w:eastAsia="pt-BR"/>
        </w:rPr>
        <w:t>²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2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−2(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T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1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.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T</w:t>
      </w:r>
      <w:r w:rsidRPr="0053203F">
        <w:rPr>
          <w:rFonts w:ascii="MathJax_Main" w:eastAsia="Times New Roman" w:hAnsi="MathJax_Main" w:cs="Segoe UI"/>
          <w:color w:val="000000"/>
          <w:sz w:val="18"/>
          <w:szCs w:val="18"/>
          <w:bdr w:val="none" w:sz="0" w:space="0" w:color="auto" w:frame="1"/>
          <w:lang w:eastAsia="pt-BR"/>
        </w:rPr>
        <w:t>2</w:t>
      </w:r>
      <w:r w:rsidRPr="0053203F">
        <w:rPr>
          <w:rFonts w:ascii="MathJax_Main" w:eastAsia="Times New Roman" w:hAnsi="MathJax_Main" w:cs="Segoe UI"/>
          <w:color w:val="000000"/>
          <w:sz w:val="25"/>
          <w:szCs w:val="25"/>
          <w:bdr w:val="none" w:sz="0" w:space="0" w:color="auto" w:frame="1"/>
          <w:lang w:eastAsia="pt-BR"/>
        </w:rPr>
        <w:t>.cos∝) </w:t>
      </w:r>
      <w:r w:rsidRPr="0053203F">
        <w:rPr>
          <w:rFonts w:ascii="MathJax_Size2" w:eastAsia="Times New Roman" w:hAnsi="MathJax_Size2" w:cs="Segoe UI"/>
          <w:color w:val="000000"/>
          <w:sz w:val="25"/>
          <w:szCs w:val="25"/>
          <w:bdr w:val="none" w:sz="0" w:space="0" w:color="auto" w:frame="1"/>
          <w:lang w:eastAsia="pt-BR"/>
        </w:rPr>
        <w:t>[</w:t>
      </w:r>
      <w:r w:rsidRPr="0053203F">
        <w:rPr>
          <w:rFonts w:ascii="MathJax_Math-italic" w:eastAsia="Times New Roman" w:hAnsi="MathJax_Math-italic" w:cs="Segoe UI"/>
          <w:color w:val="000000"/>
          <w:sz w:val="25"/>
          <w:szCs w:val="25"/>
          <w:bdr w:val="none" w:sz="0" w:space="0" w:color="auto" w:frame="1"/>
          <w:lang w:eastAsia="pt-BR"/>
        </w:rPr>
        <w:t>kg</w:t>
      </w:r>
      <w:r w:rsidRPr="0053203F">
        <w:rPr>
          <w:rFonts w:ascii="MathJax_Size2" w:eastAsia="Times New Roman" w:hAnsi="MathJax_Size2" w:cs="Segoe UI"/>
          <w:color w:val="000000"/>
          <w:sz w:val="25"/>
          <w:szCs w:val="25"/>
          <w:bdr w:val="none" w:sz="0" w:space="0" w:color="auto" w:frame="1"/>
          <w:lang w:eastAsia="pt-BR"/>
        </w:rPr>
        <w:t>]</w:t>
      </w:r>
      <w:r w:rsidRPr="0053203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eastAsia="pt-BR"/>
        </w:rPr>
        <w:t>T0= T²1+T²2−2T1.T2.cos</w:t>
      </w:r>
      <w:r w:rsidRPr="0053203F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pt-BR"/>
        </w:rPr>
        <w:t>⁡∝</w:t>
      </w:r>
      <w:r w:rsidRPr="0053203F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lang w:eastAsia="pt-BR"/>
        </w:rPr>
        <w:t> [kg]</w:t>
      </w:r>
    </w:p>
    <w:p w14:paraId="147FDAF1" w14:textId="77777777" w:rsidR="0053203F" w:rsidRPr="0053203F" w:rsidRDefault="0053203F" w:rsidP="005320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color w:val="000000"/>
          <w:lang w:eastAsia="pt-BR"/>
        </w:rPr>
        <w:t>                              (5) </w:t>
      </w:r>
    </w:p>
    <w:p w14:paraId="07FF0A0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5E2F4930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Calibri" w:eastAsia="Times New Roman" w:hAnsi="Calibri" w:cs="Calibri"/>
          <w:lang w:eastAsia="pt-BR"/>
        </w:rPr>
        <w:t> </w:t>
      </w:r>
    </w:p>
    <w:p w14:paraId="57179033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Referência: </w:t>
      </w:r>
    </w:p>
    <w:p w14:paraId="3E03E598" w14:textId="77777777" w:rsidR="0053203F" w:rsidRPr="0053203F" w:rsidRDefault="0053203F" w:rsidP="005320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LEBEGALINI, P. R. (1992). Projetos mecânicos das linhas aéreas de transmissão. São Paulo: Edgard </w:t>
      </w:r>
      <w:proofErr w:type="spellStart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Blucher</w:t>
      </w:r>
      <w:proofErr w:type="spellEnd"/>
      <w:r w:rsidRPr="0053203F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1DF2D154" w14:textId="77777777" w:rsidR="004D4485" w:rsidRDefault="0053203F"/>
    <w:sectPr w:rsidR="004D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7444D" w14:textId="77777777" w:rsidR="0053203F" w:rsidRDefault="0053203F" w:rsidP="0053203F">
      <w:pPr>
        <w:spacing w:after="0" w:line="240" w:lineRule="auto"/>
      </w:pPr>
      <w:r>
        <w:separator/>
      </w:r>
    </w:p>
  </w:endnote>
  <w:endnote w:type="continuationSeparator" w:id="0">
    <w:p w14:paraId="2DF9EE89" w14:textId="77777777" w:rsidR="0053203F" w:rsidRDefault="0053203F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thJax_Size3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thJax_Size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6FAB4" w14:textId="77777777" w:rsidR="0053203F" w:rsidRDefault="0053203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DFEEB" wp14:editId="54B92E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2540"/>
              <wp:wrapSquare wrapText="bothSides"/>
              <wp:docPr id="2" name="Caixa de Texto 2" descr="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DE283" w14:textId="77777777" w:rsidR="0053203F" w:rsidRPr="0053203F" w:rsidRDefault="0053203F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3203F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Internal</w:t>
                          </w:r>
                          <w:proofErr w:type="spellEnd"/>
                          <w:r w:rsidRPr="0053203F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DFE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ternal Us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" filled="f" stroked="f">
              <v:fill o:detectmouseclick="t"/>
              <v:textbox style="mso-fit-shape-to-text:t" inset="0,0,0,0">
                <w:txbxContent>
                  <w:p w14:paraId="54DDE283" w14:textId="77777777" w:rsidR="0053203F" w:rsidRPr="0053203F" w:rsidRDefault="0053203F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proofErr w:type="spellStart"/>
                    <w:r w:rsidRPr="0053203F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Internal</w:t>
                    </w:r>
                    <w:proofErr w:type="spellEnd"/>
                    <w:r w:rsidRPr="0053203F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 xml:space="preserve"> Use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65CE4" w14:textId="77777777" w:rsidR="0053203F" w:rsidRDefault="0053203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3D8A62" wp14:editId="56F2B388">
              <wp:simplePos x="107632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2540"/>
              <wp:wrapSquare wrapText="bothSides"/>
              <wp:docPr id="3" name="Caixa de Texto 3" descr="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D105F" w14:textId="77777777" w:rsidR="0053203F" w:rsidRPr="0053203F" w:rsidRDefault="0053203F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3203F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Internal</w:t>
                          </w:r>
                          <w:proofErr w:type="spellEnd"/>
                          <w:r w:rsidRPr="0053203F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D8A6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ternal Us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EhGsAksAgAAVwQAAA4AAAAAAAAAAAAAAAAALgIAAGRycy9lMm9Eb2Mu&#10;eG1sUEsBAi0AFAAGAAgAAAAhAISw0yjWAAAAAwEAAA8AAAAAAAAAAAAAAAAAhgQAAGRycy9kb3du&#10;cmV2LnhtbFBLBQYAAAAABAAEAPMAAACJBQAAAAA=&#10;" filled="f" stroked="f">
              <v:fill o:detectmouseclick="t"/>
              <v:textbox style="mso-fit-shape-to-text:t" inset="0,0,0,0">
                <w:txbxContent>
                  <w:p w14:paraId="5ADD105F" w14:textId="77777777" w:rsidR="0053203F" w:rsidRPr="0053203F" w:rsidRDefault="0053203F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proofErr w:type="spellStart"/>
                    <w:r w:rsidRPr="0053203F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Internal</w:t>
                    </w:r>
                    <w:proofErr w:type="spellEnd"/>
                    <w:r w:rsidRPr="0053203F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 xml:space="preserve"> Use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F2CB" w14:textId="77777777" w:rsidR="0053203F" w:rsidRDefault="0053203F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DE51C2" wp14:editId="66F341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2540"/>
              <wp:wrapSquare wrapText="bothSides"/>
              <wp:docPr id="1" name="Caixa de Texto 1" descr="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FB2B5" w14:textId="77777777" w:rsidR="0053203F" w:rsidRPr="0053203F" w:rsidRDefault="0053203F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3203F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Internal</w:t>
                          </w:r>
                          <w:proofErr w:type="spellEnd"/>
                          <w:r w:rsidRPr="0053203F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E51C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ternal Us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Y8ejIygCAABQBAAADgAAAAAAAAAAAAAAAAAuAgAAZHJzL2Uyb0RvYy54bWxQ&#10;SwECLQAUAAYACAAAACEAhLDTKNYAAAADAQAADwAAAAAAAAAAAAAAAACCBAAAZHJzL2Rvd25yZXYu&#10;eG1sUEsFBgAAAAAEAAQA8wAAAIUFAAAAAA==&#10;" filled="f" stroked="f">
              <v:fill o:detectmouseclick="t"/>
              <v:textbox style="mso-fit-shape-to-text:t" inset="0,0,0,0">
                <w:txbxContent>
                  <w:p w14:paraId="1D2FB2B5" w14:textId="77777777" w:rsidR="0053203F" w:rsidRPr="0053203F" w:rsidRDefault="0053203F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proofErr w:type="spellStart"/>
                    <w:r w:rsidRPr="0053203F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Internal</w:t>
                    </w:r>
                    <w:proofErr w:type="spellEnd"/>
                    <w:r w:rsidRPr="0053203F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 xml:space="preserve"> Use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E7AC5" w14:textId="77777777" w:rsidR="0053203F" w:rsidRDefault="0053203F" w:rsidP="0053203F">
      <w:pPr>
        <w:spacing w:after="0" w:line="240" w:lineRule="auto"/>
      </w:pPr>
      <w:r>
        <w:separator/>
      </w:r>
    </w:p>
  </w:footnote>
  <w:footnote w:type="continuationSeparator" w:id="0">
    <w:p w14:paraId="4D1446BF" w14:textId="77777777" w:rsidR="0053203F" w:rsidRDefault="0053203F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7B1DF" w14:textId="77777777" w:rsidR="0053203F" w:rsidRDefault="005320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85A8E" w14:textId="77777777" w:rsidR="0053203F" w:rsidRDefault="005320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34735" w14:textId="77777777" w:rsidR="0053203F" w:rsidRDefault="005320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3F"/>
    <w:rsid w:val="00013643"/>
    <w:rsid w:val="0053203F"/>
    <w:rsid w:val="009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FBC3"/>
  <w15:chartTrackingRefBased/>
  <w15:docId w15:val="{2B975B88-D907-45DD-81D1-BE378F8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03F"/>
  </w:style>
  <w:style w:type="paragraph" w:styleId="Rodap">
    <w:name w:val="footer"/>
    <w:basedOn w:val="Normal"/>
    <w:link w:val="RodapChar"/>
    <w:uiPriority w:val="99"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03F"/>
  </w:style>
  <w:style w:type="paragraph" w:customStyle="1" w:styleId="paragraph">
    <w:name w:val="paragraph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3203F"/>
  </w:style>
  <w:style w:type="character" w:customStyle="1" w:styleId="normaltextrun">
    <w:name w:val="normaltextrun"/>
    <w:basedOn w:val="Fontepargpadro"/>
    <w:rsid w:val="0053203F"/>
  </w:style>
  <w:style w:type="character" w:customStyle="1" w:styleId="scxw92605590">
    <w:name w:val="scxw92605590"/>
    <w:basedOn w:val="Fontepargpadro"/>
    <w:rsid w:val="0053203F"/>
  </w:style>
  <w:style w:type="character" w:customStyle="1" w:styleId="mi">
    <w:name w:val="mi"/>
    <w:basedOn w:val="Fontepargpadro"/>
    <w:rsid w:val="0053203F"/>
  </w:style>
  <w:style w:type="character" w:customStyle="1" w:styleId="mo">
    <w:name w:val="mo"/>
    <w:basedOn w:val="Fontepargpadro"/>
    <w:rsid w:val="0053203F"/>
  </w:style>
  <w:style w:type="character" w:customStyle="1" w:styleId="mjxassistivemathml">
    <w:name w:val="mjx_assistive_mathml"/>
    <w:basedOn w:val="Fontepargpadro"/>
    <w:rsid w:val="0053203F"/>
  </w:style>
  <w:style w:type="character" w:customStyle="1" w:styleId="mn">
    <w:name w:val="mn"/>
    <w:basedOn w:val="Fontepargpadro"/>
    <w:rsid w:val="0053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AFE6E7-1B79-42E8-AC37-A36D4838BC28}"/>
</file>

<file path=customXml/itemProps2.xml><?xml version="1.0" encoding="utf-8"?>
<ds:datastoreItem xmlns:ds="http://schemas.openxmlformats.org/officeDocument/2006/customXml" ds:itemID="{1D7ED78C-916F-42B1-A5CD-A3A3D79E73A7}"/>
</file>

<file path=customXml/itemProps3.xml><?xml version="1.0" encoding="utf-8"?>
<ds:datastoreItem xmlns:ds="http://schemas.openxmlformats.org/officeDocument/2006/customXml" ds:itemID="{41785C06-A21D-49FE-BB9B-F35A36331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JARDEL DA MOTA ARAUJO LIMA</dc:creator>
  <cp:keywords/>
  <dc:description/>
  <cp:lastModifiedBy>JARDEL DA MOTA ARAUJO LIMA</cp:lastModifiedBy>
  <cp:revision>1</cp:revision>
  <dcterms:created xsi:type="dcterms:W3CDTF">2021-08-04T12:23:00Z</dcterms:created>
  <dcterms:modified xsi:type="dcterms:W3CDTF">2021-08-04T12:25:00Z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Internal Use</vt:lpwstr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2021-08-04T12:23:51Z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0e68e8df-b345-4401-824f-17dfb73535c4</vt:lpwstr>
  </property>
  <property fmtid="{D5CDD505-2E9C-101B-9397-08002B2CF9AE}" pid="11" name="MSIP_Label_019c027e-33b7-45fc-a572-8ffa5d09ec36_ContentBits">
    <vt:lpwstr>2</vt:lpwstr>
  </property>
  <property fmtid="{D5CDD505-2E9C-101B-9397-08002B2CF9AE}" pid="12" name="ContentTypeId">
    <vt:lpwstr>0x010100B5D0BB5F5259E34FA2DBF61F3A8EE3BC</vt:lpwstr>
  </property>
</Properties>
</file>